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jc w:val="center"/>
        <w:tblLayout w:type="fixed"/>
        <w:tblLook w:val="0000" w:firstRow="0" w:lastRow="0" w:firstColumn="0" w:lastColumn="0" w:noHBand="0" w:noVBand="0"/>
      </w:tblPr>
      <w:tblGrid>
        <w:gridCol w:w="4678"/>
        <w:gridCol w:w="5387"/>
      </w:tblGrid>
      <w:tr w:rsidR="00264315" w:rsidRPr="00F74974" w14:paraId="6F51B688" w14:textId="77777777" w:rsidTr="00F6353D">
        <w:trPr>
          <w:trHeight w:val="465"/>
          <w:jc w:val="center"/>
        </w:trPr>
        <w:tc>
          <w:tcPr>
            <w:tcW w:w="4678" w:type="dxa"/>
          </w:tcPr>
          <w:p w14:paraId="5E3A03B2" w14:textId="77777777" w:rsidR="00264315" w:rsidRPr="00F74974" w:rsidRDefault="00264315" w:rsidP="00F6353D">
            <w:pPr>
              <w:widowControl w:val="0"/>
              <w:tabs>
                <w:tab w:val="left" w:pos="540"/>
                <w:tab w:val="left" w:pos="870"/>
                <w:tab w:val="center" w:pos="2082"/>
              </w:tabs>
              <w:autoSpaceDE w:val="0"/>
              <w:autoSpaceDN w:val="0"/>
              <w:adjustRightInd w:val="0"/>
              <w:spacing w:after="120"/>
              <w:ind w:left="-142" w:right="-62"/>
              <w:jc w:val="center"/>
              <w:rPr>
                <w:rFonts w:ascii="Times New Roman" w:hAnsi="Times New Roman"/>
                <w:sz w:val="26"/>
                <w:szCs w:val="26"/>
              </w:rPr>
            </w:pPr>
            <w:r w:rsidRPr="00F74974">
              <w:rPr>
                <w:rFonts w:ascii="Times New Roman" w:hAnsi="Times New Roman"/>
                <w:noProof/>
                <w:sz w:val="26"/>
                <w:szCs w:val="26"/>
              </w:rPr>
              <mc:AlternateContent>
                <mc:Choice Requires="wps">
                  <w:drawing>
                    <wp:anchor distT="4294967291" distB="4294967291" distL="114300" distR="114300" simplePos="0" relativeHeight="251659264" behindDoc="0" locked="0" layoutInCell="1" allowOverlap="1" wp14:anchorId="617DD858" wp14:editId="33E1A1E1">
                      <wp:simplePos x="0" y="0"/>
                      <wp:positionH relativeFrom="column">
                        <wp:posOffset>941070</wp:posOffset>
                      </wp:positionH>
                      <wp:positionV relativeFrom="paragraph">
                        <wp:posOffset>400049</wp:posOffset>
                      </wp:positionV>
                      <wp:extent cx="939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3EB4C" id="Straight Connector 3"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1pt,31.5pt" to="148.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"/>
                  </w:pict>
                </mc:Fallback>
              </mc:AlternateContent>
            </w:r>
            <w:r w:rsidRPr="00F74974">
              <w:rPr>
                <w:rFonts w:ascii="Times New Roman" w:hAnsi="Times New Roman"/>
                <w:w w:val="99"/>
                <w:sz w:val="26"/>
                <w:szCs w:val="26"/>
              </w:rPr>
              <w:t xml:space="preserve">  </w:t>
            </w:r>
            <w:r w:rsidRPr="00F74974">
              <w:rPr>
                <w:rFonts w:ascii="Times New Roman" w:hAnsi="Times New Roman"/>
                <w:sz w:val="26"/>
                <w:szCs w:val="26"/>
              </w:rPr>
              <w:t xml:space="preserve">UBND TỈNH HÀ TĨNH                                                                     </w:t>
            </w:r>
            <w:r w:rsidRPr="00F74974">
              <w:rPr>
                <w:rFonts w:ascii="Times New Roman" w:hAnsi="Times New Roman"/>
                <w:b/>
                <w:sz w:val="26"/>
                <w:szCs w:val="26"/>
              </w:rPr>
              <w:t>SỞ NÔNG NGHIỆP VÀ MÔI TRƯỜNG</w:t>
            </w:r>
          </w:p>
        </w:tc>
        <w:tc>
          <w:tcPr>
            <w:tcW w:w="5387" w:type="dxa"/>
          </w:tcPr>
          <w:p w14:paraId="72ACA585" w14:textId="77777777" w:rsidR="00264315" w:rsidRPr="00F74974" w:rsidRDefault="00264315" w:rsidP="00F6353D">
            <w:pPr>
              <w:widowControl w:val="0"/>
              <w:autoSpaceDE w:val="0"/>
              <w:autoSpaceDN w:val="0"/>
              <w:adjustRightInd w:val="0"/>
              <w:ind w:left="-164" w:right="-154"/>
              <w:jc w:val="center"/>
              <w:rPr>
                <w:rFonts w:ascii="Times New Roman" w:hAnsi="Times New Roman"/>
                <w:b/>
                <w:bCs/>
                <w:sz w:val="26"/>
                <w:szCs w:val="26"/>
              </w:rPr>
            </w:pPr>
            <w:r w:rsidRPr="00F74974">
              <w:rPr>
                <w:rFonts w:ascii="Times New Roman" w:hAnsi="Times New Roman"/>
                <w:b/>
                <w:bCs/>
                <w:sz w:val="26"/>
                <w:szCs w:val="26"/>
              </w:rPr>
              <w:t>CỘNG HOÀ XÃ HỘI CHỦ NGHĨA VIỆT NAM</w:t>
            </w:r>
          </w:p>
          <w:p w14:paraId="6456C1B2" w14:textId="77777777" w:rsidR="00264315" w:rsidRPr="00F74974" w:rsidRDefault="00264315" w:rsidP="00F6353D">
            <w:pPr>
              <w:widowControl w:val="0"/>
              <w:autoSpaceDE w:val="0"/>
              <w:autoSpaceDN w:val="0"/>
              <w:adjustRightInd w:val="0"/>
              <w:ind w:left="-113" w:right="-153"/>
              <w:jc w:val="center"/>
              <w:rPr>
                <w:rFonts w:ascii="Times New Roman" w:hAnsi="Times New Roman"/>
                <w:i/>
                <w:iCs/>
                <w:w w:val="99"/>
              </w:rPr>
            </w:pPr>
            <w:r w:rsidRPr="00F74974">
              <w:rPr>
                <w:rFonts w:ascii="Times New Roman" w:hAnsi="Times New Roman"/>
                <w:noProof/>
              </w:rPr>
              <mc:AlternateContent>
                <mc:Choice Requires="wps">
                  <w:drawing>
                    <wp:anchor distT="4294967291" distB="4294967291" distL="114300" distR="114300" simplePos="0" relativeHeight="251660288" behindDoc="0" locked="0" layoutInCell="1" allowOverlap="1" wp14:anchorId="720BFC84" wp14:editId="50E3549B">
                      <wp:simplePos x="0" y="0"/>
                      <wp:positionH relativeFrom="column">
                        <wp:posOffset>684530</wp:posOffset>
                      </wp:positionH>
                      <wp:positionV relativeFrom="paragraph">
                        <wp:posOffset>215264</wp:posOffset>
                      </wp:positionV>
                      <wp:extent cx="196342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D749F" id="Straight Connector 2"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3.9pt,16.95pt" to="208.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"/>
                  </w:pict>
                </mc:Fallback>
              </mc:AlternateContent>
            </w:r>
            <w:r w:rsidRPr="00F74974">
              <w:rPr>
                <w:rFonts w:ascii="Times New Roman" w:hAnsi="Times New Roman"/>
                <w:b/>
                <w:bCs/>
              </w:rPr>
              <w:t>Độc lập - Tự do - Hạnh phúc</w:t>
            </w:r>
            <w:r w:rsidRPr="00F74974">
              <w:rPr>
                <w:rFonts w:ascii="Times New Roman" w:hAnsi="Times New Roman"/>
                <w:iCs/>
                <w:w w:val="99"/>
              </w:rPr>
              <w:t xml:space="preserve">   </w:t>
            </w:r>
          </w:p>
        </w:tc>
      </w:tr>
      <w:tr w:rsidR="00264315" w:rsidRPr="00F74974" w14:paraId="5F8CC89F" w14:textId="77777777" w:rsidTr="00F6353D">
        <w:trPr>
          <w:trHeight w:val="1007"/>
          <w:jc w:val="center"/>
        </w:trPr>
        <w:tc>
          <w:tcPr>
            <w:tcW w:w="4678" w:type="dxa"/>
          </w:tcPr>
          <w:p w14:paraId="2CD47CB0" w14:textId="77777777" w:rsidR="00264315" w:rsidRPr="00F74974" w:rsidRDefault="00264315" w:rsidP="00F6353D">
            <w:pPr>
              <w:widowControl w:val="0"/>
              <w:tabs>
                <w:tab w:val="left" w:pos="540"/>
                <w:tab w:val="left" w:pos="870"/>
                <w:tab w:val="center" w:pos="2082"/>
              </w:tabs>
              <w:autoSpaceDE w:val="0"/>
              <w:autoSpaceDN w:val="0"/>
              <w:adjustRightInd w:val="0"/>
              <w:spacing w:after="100"/>
              <w:jc w:val="center"/>
              <w:rPr>
                <w:rFonts w:ascii="Times New Roman" w:hAnsi="Times New Roman"/>
                <w:spacing w:val="-4"/>
                <w:sz w:val="26"/>
                <w:szCs w:val="26"/>
              </w:rPr>
            </w:pPr>
          </w:p>
        </w:tc>
        <w:tc>
          <w:tcPr>
            <w:tcW w:w="5387" w:type="dxa"/>
          </w:tcPr>
          <w:p w14:paraId="6EC03A63" w14:textId="77777777" w:rsidR="00264315" w:rsidRPr="00F74974" w:rsidRDefault="00264315" w:rsidP="00F6353D">
            <w:pPr>
              <w:widowControl w:val="0"/>
              <w:autoSpaceDE w:val="0"/>
              <w:autoSpaceDN w:val="0"/>
              <w:adjustRightInd w:val="0"/>
              <w:spacing w:before="240"/>
              <w:ind w:left="-181"/>
              <w:jc w:val="center"/>
              <w:rPr>
                <w:rFonts w:ascii="Times New Roman" w:hAnsi="Times New Roman"/>
                <w:i/>
                <w:iCs/>
                <w:sz w:val="26"/>
                <w:szCs w:val="26"/>
              </w:rPr>
            </w:pPr>
            <w:r w:rsidRPr="00F74974">
              <w:rPr>
                <w:rFonts w:ascii="Times New Roman" w:hAnsi="Times New Roman"/>
                <w:i/>
                <w:iCs/>
                <w:sz w:val="26"/>
                <w:szCs w:val="26"/>
              </w:rPr>
              <w:t xml:space="preserve">     Hà Tĩnh, ngày         tháng </w:t>
            </w:r>
            <w:r w:rsidR="00C62052">
              <w:rPr>
                <w:rFonts w:ascii="Times New Roman" w:hAnsi="Times New Roman"/>
                <w:i/>
                <w:iCs/>
                <w:sz w:val="26"/>
                <w:szCs w:val="26"/>
              </w:rPr>
              <w:t>9</w:t>
            </w:r>
            <w:r w:rsidRPr="00F74974">
              <w:rPr>
                <w:rFonts w:ascii="Times New Roman" w:hAnsi="Times New Roman"/>
                <w:i/>
                <w:iCs/>
                <w:sz w:val="26"/>
                <w:szCs w:val="26"/>
              </w:rPr>
              <w:t xml:space="preserve"> năm 2025</w:t>
            </w:r>
          </w:p>
        </w:tc>
      </w:tr>
    </w:tbl>
    <w:p w14:paraId="36F961E4" w14:textId="77777777" w:rsidR="00264315" w:rsidRDefault="00264315" w:rsidP="00264315">
      <w:pPr>
        <w:jc w:val="center"/>
        <w:rPr>
          <w:rFonts w:ascii="Times New Roman" w:hAnsi="Times New Roman"/>
          <w:b/>
          <w:bCs/>
        </w:rPr>
      </w:pPr>
      <w:r w:rsidRPr="008E7C6C">
        <w:rPr>
          <w:rFonts w:ascii="Times New Roman" w:hAnsi="Times New Roman"/>
          <w:b/>
          <w:bCs/>
        </w:rPr>
        <w:t xml:space="preserve">BẢN ĐÁNH GIÁ </w:t>
      </w:r>
    </w:p>
    <w:p w14:paraId="182D3169" w14:textId="77777777" w:rsidR="00264315" w:rsidRPr="008E7C6C" w:rsidRDefault="00264315" w:rsidP="00C62052">
      <w:pPr>
        <w:jc w:val="center"/>
        <w:rPr>
          <w:rFonts w:ascii="Times New Roman" w:hAnsi="Times New Roman"/>
          <w:b/>
          <w:bCs/>
        </w:rPr>
      </w:pPr>
      <w:r w:rsidRPr="008E7C6C">
        <w:rPr>
          <w:rFonts w:ascii="Times New Roman" w:hAnsi="Times New Roman"/>
          <w:b/>
          <w:bCs/>
        </w:rPr>
        <w:t xml:space="preserve">Thủ tục hành chính, việc </w:t>
      </w:r>
      <w:r w:rsidR="00C62052">
        <w:rPr>
          <w:rFonts w:ascii="Times New Roman" w:hAnsi="Times New Roman"/>
          <w:b/>
          <w:bCs/>
        </w:rPr>
        <w:t xml:space="preserve">sửa đổi </w:t>
      </w:r>
      <w:r w:rsidR="00C62052" w:rsidRPr="00C62052">
        <w:rPr>
          <w:rFonts w:ascii="Times New Roman" w:hAnsi="Times New Roman"/>
          <w:b/>
          <w:bCs/>
        </w:rPr>
        <w:t>Nghị quyết số 250/2020/NQ-HĐND ngày 08/12/2020 của Hội đồng nhân dân tỉnh</w:t>
      </w:r>
    </w:p>
    <w:p w14:paraId="18CD4ADC" w14:textId="77777777" w:rsidR="00264315" w:rsidRDefault="00264315" w:rsidP="00264315">
      <w:pPr>
        <w:pStyle w:val="NormalWeb"/>
        <w:shd w:val="clear" w:color="auto" w:fill="FFFFFF"/>
        <w:spacing w:before="0" w:beforeAutospacing="0" w:after="0" w:afterAutospacing="0" w:line="247" w:lineRule="auto"/>
        <w:ind w:firstLine="567"/>
        <w:jc w:val="center"/>
        <w:rPr>
          <w:b/>
          <w:color w:val="000000"/>
          <w:sz w:val="28"/>
          <w:szCs w:val="28"/>
          <w:shd w:val="clear" w:color="auto" w:fill="FFFFFF"/>
        </w:rPr>
      </w:pPr>
      <w:r>
        <w:rPr>
          <w:b/>
          <w:noProof/>
          <w:color w:val="000000"/>
          <w:sz w:val="28"/>
          <w:szCs w:val="28"/>
        </w:rPr>
        <mc:AlternateContent>
          <mc:Choice Requires="wps">
            <w:drawing>
              <wp:anchor distT="0" distB="0" distL="114300" distR="114300" simplePos="0" relativeHeight="251661312" behindDoc="0" locked="0" layoutInCell="1" allowOverlap="1" wp14:anchorId="3C319381" wp14:editId="54F4837E">
                <wp:simplePos x="0" y="0"/>
                <wp:positionH relativeFrom="column">
                  <wp:posOffset>2367915</wp:posOffset>
                </wp:positionH>
                <wp:positionV relativeFrom="paragraph">
                  <wp:posOffset>38100</wp:posOffset>
                </wp:positionV>
                <wp:extent cx="1514475" cy="0"/>
                <wp:effectExtent l="9525" t="9525" r="9525"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455134" id="_x0000_t32" coordsize="21600,21600" o:spt="32" o:oned="t" path="m,l21600,21600e" filled="f">
                <v:path arrowok="t" fillok="f" o:connecttype="none"/>
                <o:lock v:ext="edit" shapetype="t"/>
              </v:shapetype>
              <v:shape id="Straight Arrow Connector 1" o:spid="_x0000_s1026" type="#_x0000_t32" style="position:absolute;margin-left:186.45pt;margin-top:3pt;width:119.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"/>
            </w:pict>
          </mc:Fallback>
        </mc:AlternateContent>
      </w:r>
    </w:p>
    <w:p w14:paraId="16BD98DD" w14:textId="77777777" w:rsidR="00264315" w:rsidRPr="00C62052" w:rsidRDefault="00264315" w:rsidP="00C62052">
      <w:pPr>
        <w:spacing w:before="120" w:after="120" w:line="264" w:lineRule="auto"/>
        <w:ind w:firstLine="709"/>
        <w:jc w:val="both"/>
        <w:rPr>
          <w:rFonts w:ascii="Times New Roman" w:hAnsi="Times New Roman"/>
        </w:rPr>
      </w:pPr>
      <w:r w:rsidRPr="00C62052">
        <w:rPr>
          <w:rFonts w:ascii="Times New Roman" w:hAnsi="Times New Roman"/>
        </w:rPr>
        <w:t xml:space="preserve">Thực hiện quy định của Luật Ban hành văn bản quy phạm pháp luật, Sở Nông nghiệp và Môi trường đã tiến hành đánh giá thủ tục hành chính, việc </w:t>
      </w:r>
      <w:r w:rsidR="00C62052" w:rsidRPr="00C62052">
        <w:rPr>
          <w:rFonts w:ascii="Times New Roman" w:hAnsi="Times New Roman"/>
        </w:rPr>
        <w:t>sửa đổi Nghị quyết số 250/2020/NQ-HĐND ngày 08/12/2020 của Hội đồng nhân dân tỉnh</w:t>
      </w:r>
      <w:r w:rsidRPr="00C62052">
        <w:rPr>
          <w:rFonts w:ascii="Times New Roman" w:hAnsi="Times New Roman"/>
        </w:rPr>
        <w:t>. Kết quả như sau:</w:t>
      </w:r>
    </w:p>
    <w:p w14:paraId="029E1FF2" w14:textId="77777777" w:rsidR="00264315" w:rsidRPr="00C62052" w:rsidRDefault="00264315" w:rsidP="00C62052">
      <w:pPr>
        <w:spacing w:before="120" w:after="120" w:line="264" w:lineRule="auto"/>
        <w:ind w:firstLine="709"/>
        <w:jc w:val="both"/>
        <w:rPr>
          <w:rFonts w:ascii="Times New Roman" w:hAnsi="Times New Roman"/>
        </w:rPr>
      </w:pPr>
      <w:r w:rsidRPr="00C62052">
        <w:rPr>
          <w:rFonts w:ascii="Times New Roman" w:hAnsi="Times New Roman"/>
        </w:rPr>
        <w:t>1. Đánh giá tác động thủ tục hành chính</w:t>
      </w:r>
    </w:p>
    <w:p w14:paraId="073C293C" w14:textId="586E426F" w:rsidR="00292C74" w:rsidRPr="00C62052" w:rsidRDefault="00B95933" w:rsidP="00C62052">
      <w:pPr>
        <w:spacing w:before="120" w:after="120" w:line="264" w:lineRule="auto"/>
        <w:ind w:firstLine="709"/>
        <w:jc w:val="both"/>
        <w:rPr>
          <w:rFonts w:ascii="Times New Roman" w:hAnsi="Times New Roman"/>
        </w:rPr>
      </w:pPr>
      <w:bookmarkStart w:id="0" w:name="loai_1_name"/>
      <w:r w:rsidRPr="00C62052">
        <w:rPr>
          <w:rFonts w:ascii="Times New Roman" w:hAnsi="Times New Roman"/>
        </w:rPr>
        <w:t xml:space="preserve">Việc dự </w:t>
      </w:r>
      <w:r w:rsidR="00340F20" w:rsidRPr="00C62052">
        <w:rPr>
          <w:rFonts w:ascii="Times New Roman" w:hAnsi="Times New Roman"/>
        </w:rPr>
        <w:t>th</w:t>
      </w:r>
      <w:r w:rsidR="00340F20">
        <w:rPr>
          <w:rFonts w:ascii="Times New Roman" w:hAnsi="Times New Roman"/>
        </w:rPr>
        <w:t>ả</w:t>
      </w:r>
      <w:r w:rsidR="00340F20" w:rsidRPr="00C62052">
        <w:rPr>
          <w:rFonts w:ascii="Times New Roman" w:hAnsi="Times New Roman"/>
        </w:rPr>
        <w:t xml:space="preserve">o </w:t>
      </w:r>
      <w:r w:rsidRPr="00C62052">
        <w:rPr>
          <w:rFonts w:ascii="Times New Roman" w:hAnsi="Times New Roman"/>
        </w:rPr>
        <w:t xml:space="preserve">Nghị quyết sửa đổi Nghị quyết số 250/2020/NQ-HĐND ngày 08/12/2020 của Hội đồng nhân dân tỉnh </w:t>
      </w:r>
      <w:r w:rsidRPr="00C62052">
        <w:rPr>
          <w:rStyle w:val="Strong"/>
          <w:rFonts w:ascii="Times New Roman" w:hAnsi="Times New Roman"/>
          <w:b w:val="0"/>
          <w:bCs w:val="0"/>
        </w:rPr>
        <w:t>không quy định về thủ tục hành chính</w:t>
      </w:r>
      <w:r w:rsidRPr="00C62052">
        <w:rPr>
          <w:rFonts w:ascii="Times New Roman" w:hAnsi="Times New Roman"/>
        </w:rPr>
        <w:t xml:space="preserve">. Văn bản chỉ quy định về </w:t>
      </w:r>
      <w:r w:rsidRPr="00C62052">
        <w:rPr>
          <w:rStyle w:val="Strong"/>
          <w:rFonts w:ascii="Times New Roman" w:hAnsi="Times New Roman"/>
          <w:b w:val="0"/>
          <w:bCs w:val="0"/>
        </w:rPr>
        <w:t>nội dung, nhiệm vụ chi duy tu, bảo dưỡng và xử lý cấp bách sự cố đê điều</w:t>
      </w:r>
      <w:r w:rsidRPr="00C62052">
        <w:rPr>
          <w:rFonts w:ascii="Times New Roman" w:hAnsi="Times New Roman"/>
        </w:rPr>
        <w:t xml:space="preserve"> nhằm làm rõ phạm vi, tính chất của các khoản chi ngân sách nhà nước phục vụ công tác quản lý, duy tu, bảo dưỡng và xử lý kịp thời các sự cố đê điều</w:t>
      </w:r>
      <w:r w:rsidRPr="00C62052">
        <w:rPr>
          <w:rFonts w:ascii="Times New Roman" w:hAnsi="Times New Roman"/>
          <w:color w:val="000000"/>
          <w:shd w:val="clear" w:color="auto" w:fill="FFFFFF"/>
        </w:rPr>
        <w:t xml:space="preserve"> trên địa bàn</w:t>
      </w:r>
      <w:r w:rsidR="00292C74" w:rsidRPr="00C62052">
        <w:rPr>
          <w:rFonts w:ascii="Times New Roman" w:hAnsi="Times New Roman"/>
          <w:color w:val="000000"/>
          <w:shd w:val="clear" w:color="auto" w:fill="FFFFFF"/>
        </w:rPr>
        <w:t xml:space="preserve">, </w:t>
      </w:r>
      <w:r w:rsidR="00292C74" w:rsidRPr="00C62052">
        <w:rPr>
          <w:rFonts w:ascii="Times New Roman" w:hAnsi="Times New Roman"/>
        </w:rPr>
        <w:t>đảm bảo việc quản lý, sử dụng ngân sách nhà nước được đúng mục đích, đúng quy định của pháp luật.</w:t>
      </w:r>
    </w:p>
    <w:p w14:paraId="2A069D9F" w14:textId="77777777" w:rsidR="00B95933" w:rsidRPr="00C62052" w:rsidRDefault="00B95933" w:rsidP="00C62052">
      <w:pPr>
        <w:spacing w:before="120" w:after="120" w:line="264" w:lineRule="auto"/>
        <w:ind w:firstLine="709"/>
        <w:jc w:val="both"/>
        <w:rPr>
          <w:rFonts w:ascii="Times New Roman" w:hAnsi="Times New Roman"/>
          <w:color w:val="000000"/>
          <w:shd w:val="clear" w:color="auto" w:fill="FFFFFF"/>
        </w:rPr>
      </w:pPr>
      <w:r w:rsidRPr="00C62052">
        <w:rPr>
          <w:rFonts w:ascii="Times New Roman" w:hAnsi="Times New Roman"/>
          <w:color w:val="000000"/>
          <w:shd w:val="clear" w:color="auto" w:fill="FFFFFF"/>
        </w:rPr>
        <w:t xml:space="preserve"> </w:t>
      </w:r>
      <w:r w:rsidR="00292C74" w:rsidRPr="00C62052">
        <w:rPr>
          <w:rFonts w:ascii="Times New Roman" w:hAnsi="Times New Roman"/>
        </w:rPr>
        <w:t>Tuy nhiên, do thay đổi mô hình tổ chức chính quyền địa phương 02 cấp theo Nghị quyết số 1665/NQ-UBTVQH15 của Ủy ban Thường vụ Quốc hội, một số nhiệm vụ, nội dung chi trước đây được giao cho UBND cấp huyện nay cần điều chỉnh, phân cấp lại cho UBND cấp xã để đảm bảo phù hợp với thực tế tổ chức bộ máy</w:t>
      </w:r>
      <w:r w:rsidRPr="00C62052">
        <w:rPr>
          <w:rFonts w:ascii="Times New Roman" w:hAnsi="Times New Roman"/>
          <w:color w:val="000000"/>
          <w:shd w:val="clear" w:color="auto" w:fill="FFFFFF"/>
        </w:rPr>
        <w:t>.</w:t>
      </w:r>
    </w:p>
    <w:bookmarkEnd w:id="0"/>
    <w:p w14:paraId="5AD9976B" w14:textId="77777777" w:rsidR="00264315" w:rsidRPr="00C62052" w:rsidRDefault="00264315" w:rsidP="00C62052">
      <w:pPr>
        <w:spacing w:before="120" w:after="120" w:line="264" w:lineRule="auto"/>
        <w:ind w:firstLine="709"/>
        <w:jc w:val="both"/>
        <w:rPr>
          <w:rFonts w:ascii="Times New Roman" w:hAnsi="Times New Roman"/>
        </w:rPr>
      </w:pPr>
      <w:r w:rsidRPr="00C62052">
        <w:rPr>
          <w:rFonts w:ascii="Times New Roman" w:hAnsi="Times New Roman"/>
        </w:rPr>
        <w:t xml:space="preserve">2. Việc </w:t>
      </w:r>
      <w:r w:rsidR="00B95933" w:rsidRPr="00C62052">
        <w:rPr>
          <w:rFonts w:ascii="Times New Roman" w:hAnsi="Times New Roman"/>
        </w:rPr>
        <w:t>sửa đổi Nghị quyết số 250/2020/NQ-HĐND ngày 08/12/2020 của Hội đồng nhân dân tỉnh</w:t>
      </w:r>
    </w:p>
    <w:p w14:paraId="6892DD71" w14:textId="77777777" w:rsidR="00264315" w:rsidRPr="00C62052" w:rsidRDefault="00264315" w:rsidP="00C62052">
      <w:pPr>
        <w:spacing w:before="120" w:after="120" w:line="264" w:lineRule="auto"/>
        <w:ind w:firstLine="709"/>
        <w:jc w:val="both"/>
        <w:rPr>
          <w:rFonts w:ascii="Times New Roman" w:hAnsi="Times New Roman"/>
          <w:color w:val="000000"/>
          <w:shd w:val="clear" w:color="auto" w:fill="FFFFFF"/>
        </w:rPr>
      </w:pPr>
      <w:r w:rsidRPr="00C62052">
        <w:rPr>
          <w:rFonts w:ascii="Times New Roman" w:hAnsi="Times New Roman"/>
        </w:rPr>
        <w:t xml:space="preserve">Sự cần thiết: </w:t>
      </w:r>
      <w:r w:rsidR="00B95933" w:rsidRPr="00C62052">
        <w:rPr>
          <w:rFonts w:ascii="Times New Roman" w:hAnsi="Times New Roman"/>
        </w:rPr>
        <w:t xml:space="preserve">Phân định rõ thẩm quyền, trách nhiệm giữa các cơ quan, đơn vị trong công tác quản lý, duy tu, bảo dưỡng và xử lý sự cố đê điều, bảo đảm sử dụng hiệu quả nguồn kinh phí được giao; nâng cao tính chủ động, kịp thời của chính quyền </w:t>
      </w:r>
      <w:r w:rsidR="00C62052">
        <w:rPr>
          <w:rFonts w:ascii="Times New Roman" w:hAnsi="Times New Roman"/>
        </w:rPr>
        <w:t>cấp xã</w:t>
      </w:r>
      <w:r w:rsidR="00B95933" w:rsidRPr="00C62052">
        <w:rPr>
          <w:rFonts w:ascii="Times New Roman" w:hAnsi="Times New Roman"/>
        </w:rPr>
        <w:t xml:space="preserve">, đơn vị trực tiếp quản lý hệ thống đê điều khi xảy ra sự cố, thiên tai </w:t>
      </w:r>
      <w:r w:rsidRPr="00C62052">
        <w:rPr>
          <w:rFonts w:ascii="Times New Roman" w:hAnsi="Times New Roman"/>
          <w:color w:val="000000"/>
          <w:shd w:val="clear" w:color="auto" w:fill="FFFFFF"/>
        </w:rPr>
        <w:t>theo đúng quy định của Luật Đê điều, Luật Tổ chức chính quyền địa phương và chủ trương tổ chức chính quyền địa phương 02 cấp của Trung ương.</w:t>
      </w:r>
    </w:p>
    <w:p w14:paraId="604F1A39" w14:textId="7857B54B" w:rsidR="00E66A4B" w:rsidRDefault="00264315" w:rsidP="00C62052">
      <w:pPr>
        <w:spacing w:before="120" w:after="120" w:line="264" w:lineRule="auto"/>
        <w:ind w:firstLine="709"/>
        <w:jc w:val="both"/>
        <w:rPr>
          <w:rFonts w:ascii="Times New Roman" w:hAnsi="Times New Roman"/>
          <w:color w:val="000000"/>
          <w:shd w:val="clear" w:color="auto" w:fill="FFFFFF"/>
        </w:rPr>
      </w:pPr>
      <w:r w:rsidRPr="00C62052">
        <w:rPr>
          <w:rFonts w:ascii="Times New Roman" w:hAnsi="Times New Roman"/>
        </w:rPr>
        <w:t xml:space="preserve">Điều kiện bảo đảm để thực hiện nội dung </w:t>
      </w:r>
      <w:r w:rsidR="00292C74" w:rsidRPr="00C62052">
        <w:rPr>
          <w:rFonts w:ascii="Times New Roman" w:hAnsi="Times New Roman"/>
        </w:rPr>
        <w:t>sửa đổi</w:t>
      </w:r>
      <w:r w:rsidRPr="00C62052">
        <w:rPr>
          <w:rFonts w:ascii="Times New Roman" w:hAnsi="Times New Roman"/>
        </w:rPr>
        <w:t xml:space="preserve">: </w:t>
      </w:r>
      <w:r w:rsidR="00292C74" w:rsidRPr="00C62052">
        <w:rPr>
          <w:rFonts w:ascii="Times New Roman" w:hAnsi="Times New Roman"/>
        </w:rPr>
        <w:t xml:space="preserve">UBND cấp xã chủ động trong việc lập kế hoạch, tổ chức triển khai duy tu, bảo dưỡng thường xuyên, xử lý sự cố ban đầu, </w:t>
      </w:r>
      <w:r w:rsidR="00292C74" w:rsidRPr="00C62052">
        <w:rPr>
          <w:rFonts w:ascii="Times New Roman" w:hAnsi="Times New Roman"/>
          <w:color w:val="000000"/>
          <w:shd w:val="clear" w:color="auto" w:fill="FFFFFF"/>
        </w:rPr>
        <w:t xml:space="preserve">sử dụng nguồn </w:t>
      </w:r>
      <w:r w:rsidR="00E66A4B">
        <w:rPr>
          <w:rFonts w:ascii="Times New Roman" w:hAnsi="Times New Roman"/>
          <w:color w:val="000000"/>
          <w:shd w:val="clear" w:color="auto" w:fill="FFFFFF"/>
        </w:rPr>
        <w:t>ngân sách được phân cấp cho xã để thực hiện theo phân cấp quản lý ngân sách. Đối với các sự cố trường hợp vượt quá khả năng UBND cấp xã tổng hợp báo cáo UBND tỉnh để xử lý theo quy định.</w:t>
      </w:r>
    </w:p>
    <w:p w14:paraId="4D627B67" w14:textId="77777777" w:rsidR="00C62052" w:rsidRPr="00C62052" w:rsidRDefault="00264315" w:rsidP="00C62052">
      <w:pPr>
        <w:spacing w:before="120" w:after="120" w:line="264" w:lineRule="auto"/>
        <w:ind w:firstLine="709"/>
        <w:jc w:val="both"/>
        <w:rPr>
          <w:rFonts w:ascii="Times New Roman" w:hAnsi="Times New Roman"/>
        </w:rPr>
      </w:pPr>
      <w:r w:rsidRPr="00C62052">
        <w:rPr>
          <w:rFonts w:ascii="Times New Roman" w:hAnsi="Times New Roman"/>
        </w:rPr>
        <w:lastRenderedPageBreak/>
        <w:t xml:space="preserve">Việc thực hiện kiểm tra, giám sát sau khi sửa đổi Nghị quyết: </w:t>
      </w:r>
      <w:r w:rsidRPr="00C62052">
        <w:rPr>
          <w:rFonts w:ascii="Times New Roman" w:hAnsi="Times New Roman"/>
          <w:color w:val="000000"/>
          <w:shd w:val="clear" w:color="auto" w:fill="FFFFFF"/>
        </w:rPr>
        <w:t>T</w:t>
      </w:r>
      <w:r w:rsidRPr="00C62052">
        <w:rPr>
          <w:rFonts w:ascii="Times New Roman" w:hAnsi="Times New Roman"/>
        </w:rPr>
        <w:t>hường trực Hội đồng nhân dân, các ban của Hội đồng nhân dân, các tổ đại biểu Hội đồng nhân dân và đại biểu Hội đồng nhân dân tỉnh giám sát việc thực hiện Nghị quyết</w:t>
      </w:r>
    </w:p>
    <w:p w14:paraId="562502F9" w14:textId="77777777" w:rsidR="00264315" w:rsidRPr="00C62052" w:rsidRDefault="00264315" w:rsidP="00C62052">
      <w:pPr>
        <w:spacing w:before="120" w:after="120" w:line="264" w:lineRule="auto"/>
        <w:ind w:firstLine="709"/>
        <w:jc w:val="right"/>
        <w:rPr>
          <w:rFonts w:ascii="Times New Roman" w:hAnsi="Times New Roman"/>
          <w:b/>
          <w:bCs/>
        </w:rPr>
      </w:pPr>
      <w:r w:rsidRPr="00C62052">
        <w:rPr>
          <w:rFonts w:ascii="Times New Roman" w:hAnsi="Times New Roman"/>
        </w:rPr>
        <w:tab/>
      </w:r>
      <w:r w:rsidRPr="00C62052">
        <w:rPr>
          <w:rFonts w:ascii="Times New Roman" w:hAnsi="Times New Roman"/>
        </w:rPr>
        <w:tab/>
      </w:r>
      <w:r w:rsidRPr="00C62052">
        <w:rPr>
          <w:rFonts w:ascii="Times New Roman" w:hAnsi="Times New Roman"/>
        </w:rPr>
        <w:tab/>
      </w:r>
      <w:r w:rsidRPr="00C62052">
        <w:rPr>
          <w:rFonts w:ascii="Times New Roman" w:hAnsi="Times New Roman"/>
        </w:rPr>
        <w:tab/>
      </w:r>
      <w:r w:rsidRPr="00C62052">
        <w:rPr>
          <w:rFonts w:ascii="Times New Roman" w:hAnsi="Times New Roman"/>
          <w:b/>
          <w:bCs/>
        </w:rPr>
        <w:t xml:space="preserve">SỞ NÔNG NGHIỆP VÀ MÔI TRƯỜNG </w:t>
      </w:r>
    </w:p>
    <w:p w14:paraId="64EFDB27" w14:textId="77777777" w:rsidR="00264315" w:rsidRPr="00C62052" w:rsidRDefault="00264315" w:rsidP="00C62052">
      <w:pPr>
        <w:spacing w:before="120" w:after="120" w:line="264" w:lineRule="auto"/>
        <w:jc w:val="both"/>
        <w:rPr>
          <w:rFonts w:ascii="Times New Roman" w:hAnsi="Times New Roman"/>
          <w:b/>
          <w:color w:val="000000"/>
        </w:rPr>
      </w:pPr>
      <w:r w:rsidRPr="00C62052">
        <w:rPr>
          <w:rFonts w:ascii="Times New Roman" w:hAnsi="Times New Roman"/>
          <w:b/>
          <w:color w:val="000000"/>
        </w:rPr>
        <w:t xml:space="preserve">       </w:t>
      </w:r>
      <w:r w:rsidRPr="00C62052">
        <w:rPr>
          <w:rFonts w:ascii="Times New Roman" w:hAnsi="Times New Roman"/>
          <w:b/>
          <w:color w:val="000000"/>
        </w:rPr>
        <w:tab/>
      </w:r>
      <w:r w:rsidRPr="00C62052">
        <w:rPr>
          <w:rFonts w:ascii="Times New Roman" w:hAnsi="Times New Roman"/>
          <w:b/>
          <w:color w:val="000000"/>
        </w:rPr>
        <w:tab/>
      </w:r>
    </w:p>
    <w:p w14:paraId="60B7590F" w14:textId="77777777" w:rsidR="00264315" w:rsidRPr="00C62052" w:rsidRDefault="00264315" w:rsidP="00C62052">
      <w:pPr>
        <w:spacing w:before="120" w:after="120" w:line="264" w:lineRule="auto"/>
        <w:jc w:val="both"/>
        <w:rPr>
          <w:rFonts w:ascii="Times New Roman" w:hAnsi="Times New Roman"/>
          <w:b/>
          <w:color w:val="000000"/>
        </w:rPr>
      </w:pPr>
    </w:p>
    <w:p w14:paraId="74E071E2" w14:textId="77777777" w:rsidR="006A7AEB" w:rsidRPr="00C62052" w:rsidRDefault="006A7AEB" w:rsidP="00C62052">
      <w:pPr>
        <w:spacing w:before="120" w:after="120" w:line="264" w:lineRule="auto"/>
        <w:rPr>
          <w:rFonts w:ascii="Times New Roman" w:hAnsi="Times New Roman"/>
        </w:rPr>
      </w:pPr>
    </w:p>
    <w:sectPr w:rsidR="006A7AEB" w:rsidRPr="00C62052" w:rsidSect="006523B9">
      <w:headerReference w:type="default" r:id="rId6"/>
      <w:footerReference w:type="even"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954CD" w14:textId="77777777" w:rsidR="00F5418C" w:rsidRDefault="00F5418C">
      <w:r>
        <w:separator/>
      </w:r>
    </w:p>
  </w:endnote>
  <w:endnote w:type="continuationSeparator" w:id="0">
    <w:p w14:paraId="497D4E49" w14:textId="77777777" w:rsidR="00F5418C" w:rsidRDefault="00F5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F5EB7" w14:textId="77777777" w:rsidR="007D1701" w:rsidRDefault="00C62052" w:rsidP="00A331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A16E6B" w14:textId="77777777" w:rsidR="007D1701" w:rsidRDefault="007D1701">
    <w:pPr>
      <w:pStyle w:val="Footer"/>
    </w:pPr>
  </w:p>
  <w:p w14:paraId="0F15D3D8" w14:textId="77777777" w:rsidR="007D1701" w:rsidRDefault="007D17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A03E8" w14:textId="77777777" w:rsidR="00F5418C" w:rsidRDefault="00F5418C">
      <w:r>
        <w:separator/>
      </w:r>
    </w:p>
  </w:footnote>
  <w:footnote w:type="continuationSeparator" w:id="0">
    <w:p w14:paraId="069F0012" w14:textId="77777777" w:rsidR="00F5418C" w:rsidRDefault="00F54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113F" w14:textId="77777777" w:rsidR="007D1701" w:rsidRDefault="00C62052">
    <w:pPr>
      <w:pStyle w:val="Header"/>
      <w:jc w:val="center"/>
    </w:pPr>
    <w:r>
      <w:fldChar w:fldCharType="begin"/>
    </w:r>
    <w:r>
      <w:instrText xml:space="preserve"> PAGE   \* MERGEFORMAT </w:instrText>
    </w:r>
    <w:r>
      <w:fldChar w:fldCharType="separate"/>
    </w:r>
    <w:r>
      <w:rPr>
        <w:noProof/>
      </w:rPr>
      <w:t>2</w:t>
    </w:r>
    <w:r>
      <w:rPr>
        <w:noProof/>
      </w:rPr>
      <w:fldChar w:fldCharType="end"/>
    </w:r>
  </w:p>
  <w:p w14:paraId="4D6F8224" w14:textId="77777777" w:rsidR="007D1701" w:rsidRDefault="007D17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visionView w:markup="0" w:insDel="0" w:formatting="0"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315"/>
    <w:rsid w:val="00022C80"/>
    <w:rsid w:val="00264315"/>
    <w:rsid w:val="00292C74"/>
    <w:rsid w:val="00340F20"/>
    <w:rsid w:val="005855D9"/>
    <w:rsid w:val="00593C45"/>
    <w:rsid w:val="006A7AEB"/>
    <w:rsid w:val="007D1701"/>
    <w:rsid w:val="0089406D"/>
    <w:rsid w:val="00A26DBD"/>
    <w:rsid w:val="00B95933"/>
    <w:rsid w:val="00C62052"/>
    <w:rsid w:val="00CA13B3"/>
    <w:rsid w:val="00D231ED"/>
    <w:rsid w:val="00E66A4B"/>
    <w:rsid w:val="00F54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4C64D"/>
  <w15:chartTrackingRefBased/>
  <w15:docId w15:val="{E749EFCD-1D82-4499-90E9-C26E4CFFD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315"/>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64315"/>
    <w:pPr>
      <w:tabs>
        <w:tab w:val="center" w:pos="4320"/>
        <w:tab w:val="right" w:pos="8640"/>
      </w:tabs>
    </w:pPr>
  </w:style>
  <w:style w:type="character" w:customStyle="1" w:styleId="FooterChar">
    <w:name w:val="Footer Char"/>
    <w:basedOn w:val="DefaultParagraphFont"/>
    <w:link w:val="Footer"/>
    <w:rsid w:val="00264315"/>
    <w:rPr>
      <w:rFonts w:ascii=".VnTime" w:eastAsia="Times New Roman" w:hAnsi=".VnTime" w:cs="Times New Roman"/>
      <w:sz w:val="28"/>
      <w:szCs w:val="28"/>
    </w:rPr>
  </w:style>
  <w:style w:type="character" w:styleId="PageNumber">
    <w:name w:val="page number"/>
    <w:basedOn w:val="DefaultParagraphFont"/>
    <w:rsid w:val="00264315"/>
  </w:style>
  <w:style w:type="paragraph" w:styleId="Header">
    <w:name w:val="header"/>
    <w:basedOn w:val="Normal"/>
    <w:link w:val="HeaderChar"/>
    <w:uiPriority w:val="99"/>
    <w:rsid w:val="00264315"/>
    <w:pPr>
      <w:tabs>
        <w:tab w:val="center" w:pos="4320"/>
        <w:tab w:val="right" w:pos="8640"/>
      </w:tabs>
    </w:pPr>
  </w:style>
  <w:style w:type="character" w:customStyle="1" w:styleId="HeaderChar">
    <w:name w:val="Header Char"/>
    <w:basedOn w:val="DefaultParagraphFont"/>
    <w:link w:val="Header"/>
    <w:uiPriority w:val="99"/>
    <w:rsid w:val="00264315"/>
    <w:rPr>
      <w:rFonts w:ascii=".VnTime" w:eastAsia="Times New Roman" w:hAnsi=".VnTime" w:cs="Times New Roman"/>
      <w:sz w:val="28"/>
      <w:szCs w:val="28"/>
    </w:rPr>
  </w:style>
  <w:style w:type="paragraph" w:styleId="NormalWeb">
    <w:name w:val="Normal (Web)"/>
    <w:basedOn w:val="Normal"/>
    <w:uiPriority w:val="99"/>
    <w:unhideWhenUsed/>
    <w:rsid w:val="0026431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B95933"/>
    <w:rPr>
      <w:b/>
      <w:bCs/>
    </w:rPr>
  </w:style>
  <w:style w:type="paragraph" w:styleId="Revision">
    <w:name w:val="Revision"/>
    <w:hidden/>
    <w:uiPriority w:val="99"/>
    <w:semiHidden/>
    <w:rsid w:val="00340F20"/>
    <w:pPr>
      <w:spacing w:after="0" w:line="240" w:lineRule="auto"/>
    </w:pPr>
    <w:rPr>
      <w:rFonts w:ascii=".VnTime" w:eastAsia="Times New Roman" w:hAnsi=".VnTime"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Cường Nguyễn Quang</dc:creator>
  <cp:keywords/>
  <dc:description/>
  <cp:lastModifiedBy>duy phiet ho</cp:lastModifiedBy>
  <cp:revision>2</cp:revision>
  <dcterms:created xsi:type="dcterms:W3CDTF">2025-09-09T10:00:00Z</dcterms:created>
  <dcterms:modified xsi:type="dcterms:W3CDTF">2025-09-09T10:00:00Z</dcterms:modified>
</cp:coreProperties>
</file>